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450B8" w14:textId="77777777" w:rsidR="00B50703" w:rsidRPr="00C3202D" w:rsidRDefault="00B50703" w:rsidP="00B50703">
      <w:pPr>
        <w:pStyle w:val="Default"/>
        <w:rPr>
          <w:b/>
          <w:sz w:val="22"/>
          <w:szCs w:val="22"/>
        </w:rPr>
      </w:pPr>
      <w:r w:rsidRPr="00C3202D">
        <w:rPr>
          <w:b/>
          <w:sz w:val="22"/>
          <w:szCs w:val="22"/>
        </w:rPr>
        <w:t>The Trade Union (Facility Time Publication Requirements) Regulations 2017</w:t>
      </w:r>
    </w:p>
    <w:p w14:paraId="68A96A40" w14:textId="77777777" w:rsidR="00B50703" w:rsidRPr="006B4419" w:rsidRDefault="00B50703" w:rsidP="00B50703">
      <w:pPr>
        <w:pStyle w:val="Default"/>
        <w:rPr>
          <w:sz w:val="22"/>
          <w:szCs w:val="22"/>
        </w:rPr>
      </w:pPr>
    </w:p>
    <w:p w14:paraId="7025007D" w14:textId="0FABF8BF" w:rsidR="001D6CE6" w:rsidRDefault="00B50703" w:rsidP="00BD7F2D">
      <w:pPr>
        <w:pStyle w:val="Default"/>
        <w:rPr>
          <w:sz w:val="22"/>
          <w:szCs w:val="22"/>
        </w:rPr>
      </w:pPr>
      <w:r w:rsidRPr="006B4419">
        <w:rPr>
          <w:sz w:val="22"/>
          <w:szCs w:val="22"/>
        </w:rPr>
        <w:t>The Trade Union (Facility Time Publication Requirements) Regulations 2017 require us to publish information on trade union facility</w:t>
      </w:r>
      <w:r w:rsidR="00942CCC" w:rsidRPr="006B4419">
        <w:rPr>
          <w:sz w:val="22"/>
          <w:szCs w:val="22"/>
        </w:rPr>
        <w:t xml:space="preserve"> time relating to a 12 month relevant period.</w:t>
      </w:r>
      <w:r w:rsidR="001D6CE6" w:rsidRPr="001D6CE6">
        <w:rPr>
          <w:sz w:val="22"/>
          <w:szCs w:val="22"/>
        </w:rPr>
        <w:t xml:space="preserve"> </w:t>
      </w:r>
    </w:p>
    <w:p w14:paraId="05725624" w14:textId="77777777" w:rsidR="001D6CE6" w:rsidRDefault="001D6CE6" w:rsidP="00BD7F2D">
      <w:pPr>
        <w:pStyle w:val="Default"/>
        <w:rPr>
          <w:sz w:val="22"/>
          <w:szCs w:val="22"/>
        </w:rPr>
      </w:pPr>
    </w:p>
    <w:p w14:paraId="3E5D8899" w14:textId="41569466" w:rsidR="00BD7F2D" w:rsidRPr="00BD7F2D" w:rsidRDefault="00BD7F2D" w:rsidP="00BD7F2D">
      <w:pPr>
        <w:pStyle w:val="Default"/>
        <w:rPr>
          <w:sz w:val="22"/>
          <w:szCs w:val="22"/>
        </w:rPr>
      </w:pPr>
      <w:r w:rsidRPr="00BD7F2D">
        <w:rPr>
          <w:sz w:val="22"/>
          <w:szCs w:val="22"/>
        </w:rPr>
        <w:t xml:space="preserve">The University recognises </w:t>
      </w:r>
      <w:r w:rsidR="008B256E">
        <w:rPr>
          <w:sz w:val="22"/>
          <w:szCs w:val="22"/>
        </w:rPr>
        <w:t>the important role of union officials and the benefits of facility time for the institution</w:t>
      </w:r>
      <w:r w:rsidR="003010F1">
        <w:rPr>
          <w:sz w:val="22"/>
          <w:szCs w:val="22"/>
        </w:rPr>
        <w:t xml:space="preserve"> and recognises </w:t>
      </w:r>
      <w:r w:rsidRPr="00BD7F2D">
        <w:rPr>
          <w:sz w:val="22"/>
          <w:szCs w:val="22"/>
        </w:rPr>
        <w:t>three trade unions for the purposes of collective representation of separate University staff groups:</w:t>
      </w:r>
    </w:p>
    <w:p w14:paraId="254E1FFD" w14:textId="77777777" w:rsidR="00BD7F2D" w:rsidRPr="00BD7F2D" w:rsidRDefault="00BD7F2D" w:rsidP="00BD7F2D">
      <w:pPr>
        <w:numPr>
          <w:ilvl w:val="0"/>
          <w:numId w:val="1"/>
        </w:numPr>
        <w:shd w:val="clear" w:color="auto" w:fill="FFFFFF"/>
        <w:spacing w:before="100" w:beforeAutospacing="1" w:after="100" w:afterAutospacing="1" w:line="240" w:lineRule="auto"/>
        <w:rPr>
          <w:rFonts w:ascii="Arial" w:hAnsi="Arial" w:cs="Arial"/>
          <w:color w:val="000000"/>
        </w:rPr>
      </w:pPr>
      <w:r w:rsidRPr="00BD7F2D">
        <w:rPr>
          <w:rFonts w:ascii="Arial" w:hAnsi="Arial" w:cs="Arial"/>
          <w:color w:val="000000"/>
        </w:rPr>
        <w:t>University and College Union (UCU) (previously known as the AUT): academic and academic related staff</w:t>
      </w:r>
    </w:p>
    <w:p w14:paraId="412DEE8C" w14:textId="77777777" w:rsidR="00BD7F2D" w:rsidRPr="00BD7F2D" w:rsidRDefault="00BD7F2D" w:rsidP="00BD7F2D">
      <w:pPr>
        <w:numPr>
          <w:ilvl w:val="0"/>
          <w:numId w:val="1"/>
        </w:numPr>
        <w:shd w:val="clear" w:color="auto" w:fill="FFFFFF"/>
        <w:spacing w:before="100" w:beforeAutospacing="1" w:after="100" w:afterAutospacing="1" w:line="240" w:lineRule="auto"/>
        <w:rPr>
          <w:rFonts w:ascii="Arial" w:hAnsi="Arial" w:cs="Arial"/>
          <w:color w:val="000000"/>
        </w:rPr>
      </w:pPr>
      <w:r w:rsidRPr="00BD7F2D">
        <w:rPr>
          <w:rFonts w:ascii="Arial" w:hAnsi="Arial" w:cs="Arial"/>
          <w:color w:val="000000"/>
        </w:rPr>
        <w:t>Unite (previously known as Amicus): University support staff</w:t>
      </w:r>
    </w:p>
    <w:p w14:paraId="1A254F32" w14:textId="77777777" w:rsidR="00BD7F2D" w:rsidRPr="00BD7F2D" w:rsidRDefault="00BD7F2D" w:rsidP="00BD7F2D">
      <w:pPr>
        <w:numPr>
          <w:ilvl w:val="0"/>
          <w:numId w:val="1"/>
        </w:numPr>
        <w:shd w:val="clear" w:color="auto" w:fill="FFFFFF"/>
        <w:spacing w:before="100" w:beforeAutospacing="1" w:after="100" w:afterAutospacing="1" w:line="240" w:lineRule="auto"/>
        <w:rPr>
          <w:rFonts w:ascii="Arial" w:hAnsi="Arial" w:cs="Arial"/>
          <w:color w:val="000000"/>
        </w:rPr>
      </w:pPr>
      <w:r w:rsidRPr="00BD7F2D">
        <w:rPr>
          <w:rFonts w:ascii="Arial" w:hAnsi="Arial" w:cs="Arial"/>
          <w:color w:val="000000"/>
        </w:rPr>
        <w:t>Unison: University support staff</w:t>
      </w:r>
    </w:p>
    <w:p w14:paraId="26A9168D" w14:textId="1BED644E" w:rsidR="00BD7F2D" w:rsidRDefault="00BD7F2D" w:rsidP="00BD7F2D">
      <w:pPr>
        <w:pStyle w:val="Default"/>
        <w:rPr>
          <w:sz w:val="22"/>
          <w:szCs w:val="22"/>
        </w:rPr>
      </w:pPr>
      <w:r w:rsidRPr="006B4419">
        <w:rPr>
          <w:sz w:val="22"/>
          <w:szCs w:val="22"/>
        </w:rPr>
        <w:t>The data tables below provide the required information for 1 April 20</w:t>
      </w:r>
      <w:r w:rsidR="005904FC">
        <w:rPr>
          <w:sz w:val="22"/>
          <w:szCs w:val="22"/>
        </w:rPr>
        <w:t>2</w:t>
      </w:r>
      <w:r w:rsidR="00AD00B7">
        <w:rPr>
          <w:sz w:val="22"/>
          <w:szCs w:val="22"/>
        </w:rPr>
        <w:t>1</w:t>
      </w:r>
      <w:r>
        <w:rPr>
          <w:sz w:val="22"/>
          <w:szCs w:val="22"/>
        </w:rPr>
        <w:t xml:space="preserve"> to 31 March 202</w:t>
      </w:r>
      <w:r w:rsidR="00AD00B7">
        <w:rPr>
          <w:sz w:val="22"/>
          <w:szCs w:val="22"/>
        </w:rPr>
        <w:t>2</w:t>
      </w:r>
      <w:r w:rsidRPr="00BD7F2D">
        <w:rPr>
          <w:sz w:val="22"/>
          <w:szCs w:val="22"/>
        </w:rPr>
        <w:t>.</w:t>
      </w:r>
      <w:r w:rsidRPr="006B4419">
        <w:rPr>
          <w:sz w:val="22"/>
          <w:szCs w:val="22"/>
        </w:rPr>
        <w:t xml:space="preserve"> </w:t>
      </w:r>
    </w:p>
    <w:p w14:paraId="28C2364E" w14:textId="77777777" w:rsidR="00BD7F2D" w:rsidRDefault="00BD7F2D" w:rsidP="00B50703">
      <w:pPr>
        <w:pStyle w:val="Default"/>
        <w:rPr>
          <w:sz w:val="22"/>
          <w:szCs w:val="22"/>
        </w:rPr>
      </w:pPr>
    </w:p>
    <w:p w14:paraId="3AAE8DCC" w14:textId="593CBC87" w:rsidR="00942CCC" w:rsidRPr="0050081A" w:rsidRDefault="00942CCC" w:rsidP="00B50703">
      <w:pPr>
        <w:pStyle w:val="Default"/>
        <w:rPr>
          <w:sz w:val="22"/>
          <w:szCs w:val="22"/>
        </w:rPr>
      </w:pPr>
      <w:r w:rsidRPr="0050081A">
        <w:rPr>
          <w:b/>
          <w:bCs/>
          <w:sz w:val="22"/>
          <w:szCs w:val="22"/>
        </w:rPr>
        <w:t>Table 1 - Relevant Union Officials</w:t>
      </w:r>
    </w:p>
    <w:p w14:paraId="55829C08" w14:textId="77777777" w:rsidR="00942CCC" w:rsidRPr="00973EFB" w:rsidRDefault="00942CCC" w:rsidP="00942CCC">
      <w:pPr>
        <w:pStyle w:val="Default"/>
        <w:rPr>
          <w:sz w:val="22"/>
          <w:szCs w:val="22"/>
        </w:rPr>
      </w:pPr>
      <w:r w:rsidRPr="0050081A">
        <w:rPr>
          <w:sz w:val="22"/>
          <w:szCs w:val="22"/>
        </w:rPr>
        <w:t xml:space="preserve">What was the total number of your employees who were relevant union officials during the relevant </w:t>
      </w:r>
      <w:r w:rsidRPr="00973EFB">
        <w:rPr>
          <w:sz w:val="22"/>
          <w:szCs w:val="22"/>
        </w:rPr>
        <w:t xml:space="preserve">period? </w:t>
      </w:r>
    </w:p>
    <w:p w14:paraId="0EA8BF58" w14:textId="77777777" w:rsidR="00942CCC" w:rsidRPr="00973EFB" w:rsidRDefault="00942CCC" w:rsidP="00942CCC">
      <w:pPr>
        <w:pStyle w:val="Default"/>
        <w:rPr>
          <w:sz w:val="22"/>
          <w:szCs w:val="22"/>
        </w:rPr>
      </w:pPr>
    </w:p>
    <w:tbl>
      <w:tblPr>
        <w:tblStyle w:val="TableGrid"/>
        <w:tblW w:w="0" w:type="auto"/>
        <w:tblLook w:val="04A0" w:firstRow="1" w:lastRow="0" w:firstColumn="1" w:lastColumn="0" w:noHBand="0" w:noVBand="1"/>
      </w:tblPr>
      <w:tblGrid>
        <w:gridCol w:w="4508"/>
        <w:gridCol w:w="4508"/>
      </w:tblGrid>
      <w:tr w:rsidR="00942CCC" w:rsidRPr="00973EFB" w14:paraId="4B76A140" w14:textId="77777777" w:rsidTr="00942CCC">
        <w:tc>
          <w:tcPr>
            <w:tcW w:w="4508" w:type="dxa"/>
          </w:tcPr>
          <w:p w14:paraId="7AC13DAD" w14:textId="77777777" w:rsidR="00942CCC" w:rsidRPr="00973EFB" w:rsidRDefault="00942CCC" w:rsidP="00942CCC">
            <w:pPr>
              <w:pStyle w:val="Default"/>
              <w:rPr>
                <w:sz w:val="22"/>
                <w:szCs w:val="22"/>
              </w:rPr>
            </w:pPr>
            <w:r w:rsidRPr="00973EFB">
              <w:rPr>
                <w:iCs/>
                <w:sz w:val="22"/>
                <w:szCs w:val="22"/>
              </w:rPr>
              <w:t>Number of employees who were relevant union officials during the relevant period</w:t>
            </w:r>
          </w:p>
        </w:tc>
        <w:tc>
          <w:tcPr>
            <w:tcW w:w="4508" w:type="dxa"/>
          </w:tcPr>
          <w:p w14:paraId="62680437" w14:textId="5E3372B8" w:rsidR="00942CCC" w:rsidRPr="00973EFB" w:rsidRDefault="00AD00B7" w:rsidP="00942CCC">
            <w:pPr>
              <w:pStyle w:val="Default"/>
              <w:rPr>
                <w:sz w:val="22"/>
                <w:szCs w:val="22"/>
              </w:rPr>
            </w:pPr>
            <w:r>
              <w:rPr>
                <w:sz w:val="22"/>
                <w:szCs w:val="22"/>
              </w:rPr>
              <w:t>36</w:t>
            </w:r>
          </w:p>
        </w:tc>
      </w:tr>
      <w:tr w:rsidR="00942CCC" w:rsidRPr="00973EFB" w14:paraId="3211A0B2" w14:textId="77777777" w:rsidTr="00942CCC">
        <w:tc>
          <w:tcPr>
            <w:tcW w:w="4508" w:type="dxa"/>
          </w:tcPr>
          <w:p w14:paraId="2114E3FA" w14:textId="77777777" w:rsidR="00942CCC" w:rsidRPr="00973EFB" w:rsidRDefault="00942CCC" w:rsidP="00942CCC">
            <w:pPr>
              <w:pStyle w:val="Default"/>
              <w:rPr>
                <w:sz w:val="22"/>
                <w:szCs w:val="22"/>
              </w:rPr>
            </w:pPr>
            <w:r w:rsidRPr="00973EFB">
              <w:rPr>
                <w:iCs/>
                <w:sz w:val="22"/>
                <w:szCs w:val="22"/>
              </w:rPr>
              <w:t>Full-time equivalent employee number</w:t>
            </w:r>
          </w:p>
        </w:tc>
        <w:tc>
          <w:tcPr>
            <w:tcW w:w="4508" w:type="dxa"/>
          </w:tcPr>
          <w:p w14:paraId="397AAB7D" w14:textId="3378F367" w:rsidR="00942CCC" w:rsidRPr="00973EFB" w:rsidRDefault="00AD00B7" w:rsidP="00EC0F55">
            <w:pPr>
              <w:pStyle w:val="Default"/>
              <w:rPr>
                <w:sz w:val="22"/>
                <w:szCs w:val="22"/>
              </w:rPr>
            </w:pPr>
            <w:r>
              <w:rPr>
                <w:sz w:val="22"/>
                <w:szCs w:val="22"/>
              </w:rPr>
              <w:t>28</w:t>
            </w:r>
          </w:p>
        </w:tc>
      </w:tr>
    </w:tbl>
    <w:p w14:paraId="694E8EAC" w14:textId="77777777" w:rsidR="00942CCC" w:rsidRPr="00973EFB" w:rsidRDefault="00942CCC" w:rsidP="00942CCC">
      <w:pPr>
        <w:pStyle w:val="Default"/>
        <w:rPr>
          <w:sz w:val="22"/>
          <w:szCs w:val="22"/>
        </w:rPr>
      </w:pPr>
    </w:p>
    <w:p w14:paraId="05C45DAA" w14:textId="77777777" w:rsidR="00B50703" w:rsidRPr="00973EFB" w:rsidRDefault="00796ED6" w:rsidP="00B50703">
      <w:pPr>
        <w:pStyle w:val="Default"/>
        <w:rPr>
          <w:b/>
          <w:bCs/>
          <w:sz w:val="22"/>
          <w:szCs w:val="22"/>
        </w:rPr>
      </w:pPr>
      <w:r w:rsidRPr="00973EFB">
        <w:rPr>
          <w:b/>
          <w:bCs/>
          <w:sz w:val="22"/>
          <w:szCs w:val="22"/>
        </w:rPr>
        <w:t>Table 2 – Percentage of time spent on facility time</w:t>
      </w:r>
    </w:p>
    <w:p w14:paraId="5949FBED" w14:textId="77777777" w:rsidR="00796ED6" w:rsidRPr="00973EFB" w:rsidRDefault="00796ED6" w:rsidP="00B50703">
      <w:pPr>
        <w:pStyle w:val="Default"/>
        <w:rPr>
          <w:sz w:val="22"/>
          <w:szCs w:val="22"/>
        </w:rPr>
      </w:pPr>
      <w:r w:rsidRPr="00973EFB">
        <w:rPr>
          <w:sz w:val="22"/>
          <w:szCs w:val="22"/>
        </w:rPr>
        <w:t>How many of your employees who were relevant union officials employed during the relevant period spent a) 0%, b) 1%-50%, c) 51%-99% or d) 100% of their working hours on facility time?</w:t>
      </w:r>
    </w:p>
    <w:p w14:paraId="0652A3A5" w14:textId="77777777" w:rsidR="00796ED6" w:rsidRPr="00973EFB" w:rsidRDefault="00796ED6" w:rsidP="00B50703">
      <w:pPr>
        <w:pStyle w:val="Default"/>
        <w:rPr>
          <w:sz w:val="22"/>
          <w:szCs w:val="22"/>
        </w:rPr>
      </w:pPr>
    </w:p>
    <w:tbl>
      <w:tblPr>
        <w:tblStyle w:val="TableGrid"/>
        <w:tblW w:w="0" w:type="auto"/>
        <w:tblLook w:val="04A0" w:firstRow="1" w:lastRow="0" w:firstColumn="1" w:lastColumn="0" w:noHBand="0" w:noVBand="1"/>
      </w:tblPr>
      <w:tblGrid>
        <w:gridCol w:w="4508"/>
        <w:gridCol w:w="4508"/>
      </w:tblGrid>
      <w:tr w:rsidR="00796ED6" w:rsidRPr="00973EFB" w14:paraId="450869BA" w14:textId="77777777" w:rsidTr="00796ED6">
        <w:tc>
          <w:tcPr>
            <w:tcW w:w="4508" w:type="dxa"/>
          </w:tcPr>
          <w:p w14:paraId="2B5C9DAD" w14:textId="77777777" w:rsidR="00796ED6" w:rsidRPr="00973EFB" w:rsidRDefault="00796ED6" w:rsidP="00B50703">
            <w:pPr>
              <w:pStyle w:val="Default"/>
              <w:rPr>
                <w:b/>
                <w:bCs/>
                <w:sz w:val="22"/>
                <w:szCs w:val="22"/>
              </w:rPr>
            </w:pPr>
            <w:r w:rsidRPr="00973EFB">
              <w:rPr>
                <w:b/>
                <w:sz w:val="22"/>
                <w:szCs w:val="22"/>
              </w:rPr>
              <w:t>Percentage of time</w:t>
            </w:r>
          </w:p>
        </w:tc>
        <w:tc>
          <w:tcPr>
            <w:tcW w:w="4508" w:type="dxa"/>
          </w:tcPr>
          <w:p w14:paraId="1B19BA2F" w14:textId="77777777" w:rsidR="00796ED6" w:rsidRPr="00973EFB" w:rsidRDefault="00796ED6" w:rsidP="00B50703">
            <w:pPr>
              <w:pStyle w:val="Default"/>
              <w:rPr>
                <w:b/>
                <w:bCs/>
                <w:sz w:val="22"/>
                <w:szCs w:val="22"/>
              </w:rPr>
            </w:pPr>
            <w:r w:rsidRPr="00973EFB">
              <w:rPr>
                <w:b/>
                <w:sz w:val="22"/>
                <w:szCs w:val="22"/>
              </w:rPr>
              <w:t>Number of Employees</w:t>
            </w:r>
          </w:p>
        </w:tc>
      </w:tr>
      <w:tr w:rsidR="00796ED6" w:rsidRPr="00973EFB" w14:paraId="02A53A90" w14:textId="77777777" w:rsidTr="00796ED6">
        <w:tc>
          <w:tcPr>
            <w:tcW w:w="4508" w:type="dxa"/>
          </w:tcPr>
          <w:p w14:paraId="6ECCD770" w14:textId="77777777" w:rsidR="00796ED6" w:rsidRPr="00973EFB" w:rsidRDefault="00796ED6" w:rsidP="00B50703">
            <w:pPr>
              <w:pStyle w:val="Default"/>
              <w:rPr>
                <w:bCs/>
                <w:sz w:val="22"/>
                <w:szCs w:val="22"/>
              </w:rPr>
            </w:pPr>
            <w:r w:rsidRPr="00973EFB">
              <w:rPr>
                <w:bCs/>
                <w:sz w:val="22"/>
                <w:szCs w:val="22"/>
              </w:rPr>
              <w:t>0%</w:t>
            </w:r>
          </w:p>
        </w:tc>
        <w:tc>
          <w:tcPr>
            <w:tcW w:w="4508" w:type="dxa"/>
          </w:tcPr>
          <w:p w14:paraId="4371DFD8" w14:textId="283DD4E9" w:rsidR="00796ED6" w:rsidRPr="00973EFB" w:rsidRDefault="00AD00B7" w:rsidP="00EC0F55">
            <w:pPr>
              <w:pStyle w:val="Default"/>
              <w:rPr>
                <w:bCs/>
                <w:sz w:val="22"/>
                <w:szCs w:val="22"/>
              </w:rPr>
            </w:pPr>
            <w:r>
              <w:rPr>
                <w:bCs/>
                <w:sz w:val="22"/>
                <w:szCs w:val="22"/>
              </w:rPr>
              <w:t>3</w:t>
            </w:r>
          </w:p>
        </w:tc>
      </w:tr>
      <w:tr w:rsidR="00796ED6" w:rsidRPr="00973EFB" w14:paraId="6EDF111E" w14:textId="77777777" w:rsidTr="00796ED6">
        <w:tc>
          <w:tcPr>
            <w:tcW w:w="4508" w:type="dxa"/>
          </w:tcPr>
          <w:p w14:paraId="17C458AB" w14:textId="77777777" w:rsidR="00796ED6" w:rsidRPr="00973EFB" w:rsidRDefault="00796ED6" w:rsidP="00B50703">
            <w:pPr>
              <w:pStyle w:val="Default"/>
              <w:rPr>
                <w:bCs/>
                <w:sz w:val="22"/>
                <w:szCs w:val="22"/>
              </w:rPr>
            </w:pPr>
            <w:r w:rsidRPr="00973EFB">
              <w:rPr>
                <w:bCs/>
                <w:sz w:val="22"/>
                <w:szCs w:val="22"/>
              </w:rPr>
              <w:t>1-50%</w:t>
            </w:r>
          </w:p>
        </w:tc>
        <w:tc>
          <w:tcPr>
            <w:tcW w:w="4508" w:type="dxa"/>
          </w:tcPr>
          <w:p w14:paraId="628A4DFF" w14:textId="326F5D0A" w:rsidR="00796ED6" w:rsidRPr="00973EFB" w:rsidRDefault="00AD00B7" w:rsidP="00EC0F55">
            <w:pPr>
              <w:pStyle w:val="Default"/>
              <w:rPr>
                <w:bCs/>
                <w:sz w:val="22"/>
                <w:szCs w:val="22"/>
              </w:rPr>
            </w:pPr>
            <w:r>
              <w:rPr>
                <w:bCs/>
                <w:sz w:val="22"/>
                <w:szCs w:val="22"/>
              </w:rPr>
              <w:t>33</w:t>
            </w:r>
          </w:p>
        </w:tc>
      </w:tr>
      <w:tr w:rsidR="00796ED6" w:rsidRPr="00973EFB" w14:paraId="17E5AFBE" w14:textId="77777777" w:rsidTr="00796ED6">
        <w:tc>
          <w:tcPr>
            <w:tcW w:w="4508" w:type="dxa"/>
          </w:tcPr>
          <w:p w14:paraId="7EA091CC" w14:textId="77777777" w:rsidR="00796ED6" w:rsidRPr="00973EFB" w:rsidRDefault="00796ED6" w:rsidP="00B50703">
            <w:pPr>
              <w:pStyle w:val="Default"/>
              <w:rPr>
                <w:bCs/>
                <w:sz w:val="22"/>
                <w:szCs w:val="22"/>
              </w:rPr>
            </w:pPr>
            <w:r w:rsidRPr="00973EFB">
              <w:rPr>
                <w:bCs/>
                <w:sz w:val="22"/>
                <w:szCs w:val="22"/>
              </w:rPr>
              <w:t>51-99%</w:t>
            </w:r>
          </w:p>
        </w:tc>
        <w:tc>
          <w:tcPr>
            <w:tcW w:w="4508" w:type="dxa"/>
          </w:tcPr>
          <w:p w14:paraId="71064082" w14:textId="19F3B2DD" w:rsidR="00796ED6" w:rsidRPr="00973EFB" w:rsidRDefault="008263CF" w:rsidP="00B50703">
            <w:pPr>
              <w:pStyle w:val="Default"/>
              <w:rPr>
                <w:bCs/>
                <w:sz w:val="22"/>
                <w:szCs w:val="22"/>
              </w:rPr>
            </w:pPr>
            <w:r w:rsidRPr="00973EFB">
              <w:rPr>
                <w:bCs/>
                <w:sz w:val="22"/>
                <w:szCs w:val="22"/>
              </w:rPr>
              <w:t>0</w:t>
            </w:r>
          </w:p>
        </w:tc>
      </w:tr>
      <w:tr w:rsidR="00796ED6" w:rsidRPr="00973EFB" w14:paraId="57875F02" w14:textId="77777777" w:rsidTr="00796ED6">
        <w:tc>
          <w:tcPr>
            <w:tcW w:w="4508" w:type="dxa"/>
          </w:tcPr>
          <w:p w14:paraId="6193D0E1" w14:textId="77777777" w:rsidR="00796ED6" w:rsidRPr="00973EFB" w:rsidRDefault="00796ED6" w:rsidP="00B50703">
            <w:pPr>
              <w:pStyle w:val="Default"/>
              <w:rPr>
                <w:bCs/>
                <w:sz w:val="22"/>
                <w:szCs w:val="22"/>
              </w:rPr>
            </w:pPr>
            <w:r w:rsidRPr="00973EFB">
              <w:rPr>
                <w:bCs/>
                <w:sz w:val="22"/>
                <w:szCs w:val="22"/>
              </w:rPr>
              <w:t>100%</w:t>
            </w:r>
          </w:p>
        </w:tc>
        <w:tc>
          <w:tcPr>
            <w:tcW w:w="4508" w:type="dxa"/>
          </w:tcPr>
          <w:p w14:paraId="7EC1452A" w14:textId="35218E0B" w:rsidR="00796ED6" w:rsidRPr="00973EFB" w:rsidRDefault="008263CF" w:rsidP="00B50703">
            <w:pPr>
              <w:pStyle w:val="Default"/>
              <w:rPr>
                <w:bCs/>
                <w:sz w:val="22"/>
                <w:szCs w:val="22"/>
              </w:rPr>
            </w:pPr>
            <w:r w:rsidRPr="00973EFB">
              <w:rPr>
                <w:bCs/>
                <w:sz w:val="22"/>
                <w:szCs w:val="22"/>
              </w:rPr>
              <w:t>0</w:t>
            </w:r>
          </w:p>
        </w:tc>
      </w:tr>
    </w:tbl>
    <w:p w14:paraId="7F54A837" w14:textId="77777777" w:rsidR="00796ED6" w:rsidRPr="00973EFB" w:rsidRDefault="00796ED6" w:rsidP="00B50703">
      <w:pPr>
        <w:pStyle w:val="Default"/>
        <w:rPr>
          <w:b/>
          <w:bCs/>
          <w:sz w:val="22"/>
          <w:szCs w:val="22"/>
        </w:rPr>
      </w:pPr>
    </w:p>
    <w:p w14:paraId="6DC633AC" w14:textId="77777777" w:rsidR="00796ED6" w:rsidRPr="00973EFB" w:rsidRDefault="00796ED6" w:rsidP="00796ED6">
      <w:pPr>
        <w:pStyle w:val="Default"/>
        <w:rPr>
          <w:sz w:val="22"/>
          <w:szCs w:val="22"/>
        </w:rPr>
      </w:pPr>
      <w:r w:rsidRPr="00973EFB">
        <w:rPr>
          <w:b/>
          <w:bCs/>
          <w:sz w:val="22"/>
          <w:szCs w:val="22"/>
        </w:rPr>
        <w:t xml:space="preserve">Table 3 - Percentage of pay bill spent on facility time </w:t>
      </w:r>
    </w:p>
    <w:p w14:paraId="67B94AB0" w14:textId="77777777" w:rsidR="008266F9" w:rsidRPr="00973EFB" w:rsidRDefault="00796ED6" w:rsidP="00796ED6">
      <w:pPr>
        <w:rPr>
          <w:rFonts w:ascii="Arial" w:hAnsi="Arial" w:cs="Arial"/>
        </w:rPr>
      </w:pPr>
      <w:r w:rsidRPr="00973EFB">
        <w:rPr>
          <w:rFonts w:ascii="Arial" w:hAnsi="Arial" w:cs="Arial"/>
        </w:rPr>
        <w:t>Provide the figures requested in the first column of the table below to determine the percentage of your total pay bill spent on paying employees who were relevant union officials for facility time during the relevant period.</w:t>
      </w:r>
    </w:p>
    <w:tbl>
      <w:tblPr>
        <w:tblStyle w:val="TableGrid"/>
        <w:tblW w:w="0" w:type="auto"/>
        <w:tblLook w:val="04A0" w:firstRow="1" w:lastRow="0" w:firstColumn="1" w:lastColumn="0" w:noHBand="0" w:noVBand="1"/>
      </w:tblPr>
      <w:tblGrid>
        <w:gridCol w:w="4508"/>
        <w:gridCol w:w="4508"/>
      </w:tblGrid>
      <w:tr w:rsidR="00085C90" w:rsidRPr="00973EFB" w14:paraId="53E721D1" w14:textId="77777777" w:rsidTr="00085C90">
        <w:tc>
          <w:tcPr>
            <w:tcW w:w="4508" w:type="dxa"/>
          </w:tcPr>
          <w:p w14:paraId="4A732FDB" w14:textId="77777777" w:rsidR="00085C90" w:rsidRPr="00973EFB" w:rsidRDefault="00085C90" w:rsidP="00796ED6">
            <w:pPr>
              <w:rPr>
                <w:rFonts w:ascii="Arial" w:hAnsi="Arial" w:cs="Arial"/>
              </w:rPr>
            </w:pPr>
            <w:r w:rsidRPr="00973EFB">
              <w:rPr>
                <w:rFonts w:ascii="Arial" w:hAnsi="Arial" w:cs="Arial"/>
              </w:rPr>
              <w:t xml:space="preserve">Provide the total cost of facility time </w:t>
            </w:r>
          </w:p>
        </w:tc>
        <w:tc>
          <w:tcPr>
            <w:tcW w:w="4508" w:type="dxa"/>
          </w:tcPr>
          <w:p w14:paraId="3FFFD04E" w14:textId="46F90D7F" w:rsidR="00085C90" w:rsidRPr="00973EFB" w:rsidRDefault="00973EFB" w:rsidP="00AD00B7">
            <w:pPr>
              <w:rPr>
                <w:rFonts w:ascii="Arial" w:hAnsi="Arial" w:cs="Arial"/>
              </w:rPr>
            </w:pPr>
            <w:r w:rsidRPr="00973EFB">
              <w:rPr>
                <w:rFonts w:ascii="Arial" w:hAnsi="Arial" w:cs="Arial"/>
              </w:rPr>
              <w:t>£</w:t>
            </w:r>
            <w:r w:rsidR="00AD00B7">
              <w:rPr>
                <w:rFonts w:ascii="Arial" w:hAnsi="Arial" w:cs="Arial"/>
              </w:rPr>
              <w:t>87,590</w:t>
            </w:r>
          </w:p>
        </w:tc>
      </w:tr>
      <w:tr w:rsidR="00085C90" w:rsidRPr="00973EFB" w14:paraId="05A2DB2A" w14:textId="77777777" w:rsidTr="00085C90">
        <w:tc>
          <w:tcPr>
            <w:tcW w:w="4508" w:type="dxa"/>
          </w:tcPr>
          <w:p w14:paraId="650934D4" w14:textId="77777777" w:rsidR="00085C90" w:rsidRPr="00973EFB" w:rsidRDefault="00085C90" w:rsidP="00796ED6">
            <w:pPr>
              <w:rPr>
                <w:rFonts w:ascii="Arial" w:hAnsi="Arial" w:cs="Arial"/>
              </w:rPr>
            </w:pPr>
            <w:r w:rsidRPr="00973EFB">
              <w:rPr>
                <w:rFonts w:ascii="Arial" w:hAnsi="Arial" w:cs="Arial"/>
              </w:rPr>
              <w:t xml:space="preserve">Provide the total pay bill </w:t>
            </w:r>
          </w:p>
        </w:tc>
        <w:tc>
          <w:tcPr>
            <w:tcW w:w="4508" w:type="dxa"/>
          </w:tcPr>
          <w:p w14:paraId="2D3C840E" w14:textId="7D7CC386" w:rsidR="00085C90" w:rsidRPr="00973EFB" w:rsidRDefault="00DC1C6A" w:rsidP="00AD00B7">
            <w:pPr>
              <w:rPr>
                <w:rFonts w:ascii="Arial" w:hAnsi="Arial" w:cs="Arial"/>
              </w:rPr>
            </w:pPr>
            <w:r w:rsidRPr="00B111D0">
              <w:rPr>
                <w:rFonts w:ascii="Arial" w:hAnsi="Arial" w:cs="Arial"/>
              </w:rPr>
              <w:t>£</w:t>
            </w:r>
            <w:r w:rsidR="004C34F6" w:rsidRPr="00B111D0">
              <w:rPr>
                <w:rFonts w:ascii="Arial" w:hAnsi="Arial" w:cs="Arial"/>
              </w:rPr>
              <w:t>8</w:t>
            </w:r>
            <w:r w:rsidR="00AD00B7">
              <w:rPr>
                <w:rFonts w:ascii="Arial" w:hAnsi="Arial" w:cs="Arial"/>
              </w:rPr>
              <w:t>03,649,182</w:t>
            </w:r>
          </w:p>
        </w:tc>
      </w:tr>
      <w:tr w:rsidR="00085C90" w:rsidRPr="00111333" w14:paraId="40B81C41" w14:textId="77777777" w:rsidTr="00085C90">
        <w:tc>
          <w:tcPr>
            <w:tcW w:w="4508" w:type="dxa"/>
          </w:tcPr>
          <w:p w14:paraId="53BE9813" w14:textId="77777777" w:rsidR="005D4898" w:rsidRPr="00111333" w:rsidRDefault="00085C90" w:rsidP="00796ED6">
            <w:pPr>
              <w:rPr>
                <w:rFonts w:ascii="Arial" w:hAnsi="Arial" w:cs="Arial"/>
                <w:color w:val="000000" w:themeColor="text1"/>
              </w:rPr>
            </w:pPr>
            <w:r w:rsidRPr="00111333">
              <w:rPr>
                <w:rFonts w:ascii="Arial" w:hAnsi="Arial" w:cs="Arial"/>
                <w:color w:val="000000" w:themeColor="text1"/>
              </w:rPr>
              <w:t xml:space="preserve">Provide the percentage of the total pay bill spent on facility time </w:t>
            </w:r>
          </w:p>
          <w:p w14:paraId="51DCE51F" w14:textId="77777777" w:rsidR="00085C90" w:rsidRPr="00111333" w:rsidRDefault="005D4898" w:rsidP="009C4B66">
            <w:pPr>
              <w:pStyle w:val="Default"/>
              <w:rPr>
                <w:color w:val="000000" w:themeColor="text1"/>
                <w:sz w:val="22"/>
                <w:szCs w:val="22"/>
              </w:rPr>
            </w:pPr>
            <w:r w:rsidRPr="00111333">
              <w:rPr>
                <w:color w:val="000000" w:themeColor="text1"/>
                <w:sz w:val="22"/>
                <w:szCs w:val="22"/>
              </w:rPr>
              <w:t>(total cost of facility time ÷ total pay bill x 100)</w:t>
            </w:r>
          </w:p>
        </w:tc>
        <w:tc>
          <w:tcPr>
            <w:tcW w:w="4508" w:type="dxa"/>
          </w:tcPr>
          <w:p w14:paraId="23C6D742" w14:textId="3ACE726B" w:rsidR="00085C90" w:rsidRPr="00111333" w:rsidRDefault="00F65A88" w:rsidP="00796ED6">
            <w:pPr>
              <w:rPr>
                <w:rFonts w:ascii="Arial" w:hAnsi="Arial" w:cs="Arial"/>
                <w:color w:val="000000" w:themeColor="text1"/>
              </w:rPr>
            </w:pPr>
            <w:r>
              <w:rPr>
                <w:rFonts w:ascii="Arial" w:hAnsi="Arial" w:cs="Arial"/>
                <w:color w:val="000000" w:themeColor="text1"/>
              </w:rPr>
              <w:t>0</w:t>
            </w:r>
            <w:r w:rsidR="00111333" w:rsidRPr="00111333">
              <w:rPr>
                <w:rFonts w:ascii="Arial" w:hAnsi="Arial" w:cs="Arial"/>
                <w:color w:val="000000" w:themeColor="text1"/>
              </w:rPr>
              <w:t>.</w:t>
            </w:r>
            <w:r>
              <w:rPr>
                <w:rFonts w:ascii="Arial" w:hAnsi="Arial" w:cs="Arial"/>
                <w:color w:val="000000" w:themeColor="text1"/>
              </w:rPr>
              <w:t>01</w:t>
            </w:r>
            <w:r w:rsidR="00DC1C6A" w:rsidRPr="00111333">
              <w:rPr>
                <w:rFonts w:ascii="Arial" w:hAnsi="Arial" w:cs="Arial"/>
                <w:color w:val="000000" w:themeColor="text1"/>
              </w:rPr>
              <w:t>%</w:t>
            </w:r>
          </w:p>
          <w:p w14:paraId="224EB666" w14:textId="197A1F1C" w:rsidR="00DC1C6A" w:rsidRPr="00111333" w:rsidRDefault="00DC1C6A" w:rsidP="00796ED6">
            <w:pPr>
              <w:rPr>
                <w:rFonts w:ascii="Arial" w:hAnsi="Arial" w:cs="Arial"/>
                <w:color w:val="000000" w:themeColor="text1"/>
              </w:rPr>
            </w:pPr>
          </w:p>
        </w:tc>
      </w:tr>
    </w:tbl>
    <w:p w14:paraId="7220C21A" w14:textId="77777777" w:rsidR="00796ED6" w:rsidRPr="00111333" w:rsidRDefault="00796ED6" w:rsidP="00796ED6">
      <w:pPr>
        <w:rPr>
          <w:rFonts w:ascii="Arial" w:hAnsi="Arial" w:cs="Arial"/>
          <w:color w:val="000000" w:themeColor="text1"/>
        </w:rPr>
      </w:pPr>
    </w:p>
    <w:p w14:paraId="6DC34D23" w14:textId="77777777" w:rsidR="009C4B66" w:rsidRPr="00111333" w:rsidRDefault="009C4B66" w:rsidP="009C4B66">
      <w:pPr>
        <w:pStyle w:val="Default"/>
        <w:rPr>
          <w:color w:val="000000" w:themeColor="text1"/>
          <w:sz w:val="22"/>
          <w:szCs w:val="22"/>
        </w:rPr>
      </w:pPr>
      <w:r w:rsidRPr="00111333">
        <w:rPr>
          <w:b/>
          <w:bCs/>
          <w:color w:val="000000" w:themeColor="text1"/>
          <w:sz w:val="22"/>
          <w:szCs w:val="22"/>
        </w:rPr>
        <w:t xml:space="preserve">Table 4 - Paid trade union activities </w:t>
      </w:r>
    </w:p>
    <w:p w14:paraId="787334EB" w14:textId="60605C0E" w:rsidR="009C4B66" w:rsidRPr="00111333" w:rsidRDefault="009C4B66" w:rsidP="009C4B66">
      <w:pPr>
        <w:rPr>
          <w:rFonts w:ascii="Arial" w:hAnsi="Arial" w:cs="Arial"/>
          <w:color w:val="000000" w:themeColor="text1"/>
        </w:rPr>
      </w:pPr>
      <w:r w:rsidRPr="00111333">
        <w:rPr>
          <w:rFonts w:ascii="Arial" w:hAnsi="Arial" w:cs="Arial"/>
          <w:color w:val="000000" w:themeColor="text1"/>
        </w:rPr>
        <w:t xml:space="preserve">As a percentage of total paid facility time hours, how many hours were spent by employees who were relevant union officials during the relevant period on </w:t>
      </w:r>
      <w:r w:rsidRPr="00111333">
        <w:rPr>
          <w:rFonts w:ascii="Arial" w:hAnsi="Arial" w:cs="Arial"/>
          <w:i/>
          <w:color w:val="000000" w:themeColor="text1"/>
        </w:rPr>
        <w:t>paid trade union activities</w:t>
      </w:r>
      <w:r w:rsidR="00EA678B" w:rsidRPr="00111333">
        <w:rPr>
          <w:rStyle w:val="FootnoteReference"/>
          <w:rFonts w:ascii="Arial" w:hAnsi="Arial" w:cs="Arial"/>
          <w:color w:val="000000" w:themeColor="text1"/>
        </w:rPr>
        <w:footnoteReference w:id="1"/>
      </w:r>
      <w:r w:rsidRPr="00111333">
        <w:rPr>
          <w:rFonts w:ascii="Arial" w:hAnsi="Arial" w:cs="Arial"/>
          <w:color w:val="000000" w:themeColor="text1"/>
        </w:rPr>
        <w:t>?</w:t>
      </w:r>
    </w:p>
    <w:tbl>
      <w:tblPr>
        <w:tblStyle w:val="TableGrid"/>
        <w:tblW w:w="0" w:type="auto"/>
        <w:tblLook w:val="04A0" w:firstRow="1" w:lastRow="0" w:firstColumn="1" w:lastColumn="0" w:noHBand="0" w:noVBand="1"/>
      </w:tblPr>
      <w:tblGrid>
        <w:gridCol w:w="4508"/>
        <w:gridCol w:w="4508"/>
      </w:tblGrid>
      <w:tr w:rsidR="00111333" w:rsidRPr="00111333" w14:paraId="353875C2" w14:textId="77777777" w:rsidTr="009C4B66">
        <w:tc>
          <w:tcPr>
            <w:tcW w:w="4508" w:type="dxa"/>
          </w:tcPr>
          <w:p w14:paraId="76C2094A" w14:textId="77777777" w:rsidR="009C4B66" w:rsidRPr="00111333" w:rsidRDefault="009C4B66" w:rsidP="009C4B66">
            <w:pPr>
              <w:pStyle w:val="Default"/>
              <w:rPr>
                <w:color w:val="000000" w:themeColor="text1"/>
                <w:sz w:val="22"/>
                <w:szCs w:val="22"/>
              </w:rPr>
            </w:pPr>
            <w:r w:rsidRPr="00111333">
              <w:rPr>
                <w:iCs/>
                <w:color w:val="000000" w:themeColor="text1"/>
                <w:sz w:val="22"/>
                <w:szCs w:val="22"/>
              </w:rPr>
              <w:lastRenderedPageBreak/>
              <w:t xml:space="preserve">Time spent on paid trade union activities as a percentage of total paid facility time hours calculated as: </w:t>
            </w:r>
          </w:p>
          <w:p w14:paraId="0CEB47B5" w14:textId="77777777" w:rsidR="009C4B66" w:rsidRPr="00111333" w:rsidRDefault="009C4B66" w:rsidP="009C4B66">
            <w:pPr>
              <w:rPr>
                <w:rFonts w:ascii="Arial" w:hAnsi="Arial" w:cs="Arial"/>
                <w:color w:val="000000" w:themeColor="text1"/>
              </w:rPr>
            </w:pPr>
            <w:r w:rsidRPr="00111333">
              <w:rPr>
                <w:rFonts w:ascii="Arial" w:hAnsi="Arial" w:cs="Arial"/>
                <w:iCs/>
                <w:color w:val="000000" w:themeColor="text1"/>
              </w:rPr>
              <w:t xml:space="preserve">(total hours spent on paid trade union activities by relevant union officials during the relevant period ÷ total paid facility time hours) x 100 </w:t>
            </w:r>
          </w:p>
        </w:tc>
        <w:tc>
          <w:tcPr>
            <w:tcW w:w="4508" w:type="dxa"/>
          </w:tcPr>
          <w:p w14:paraId="5D8CAEC4" w14:textId="7E22A032" w:rsidR="00AA287E" w:rsidRPr="00111333" w:rsidRDefault="00346353" w:rsidP="00EA678B">
            <w:pPr>
              <w:rPr>
                <w:rFonts w:ascii="Arial" w:hAnsi="Arial" w:cs="Arial"/>
                <w:iCs/>
                <w:color w:val="000000" w:themeColor="text1"/>
              </w:rPr>
            </w:pPr>
            <w:r w:rsidRPr="00111333" w:rsidDel="00346353">
              <w:rPr>
                <w:rFonts w:ascii="Arial" w:hAnsi="Arial" w:cs="Arial"/>
                <w:color w:val="000000" w:themeColor="text1"/>
              </w:rPr>
              <w:t xml:space="preserve"> </w:t>
            </w:r>
            <w:r w:rsidR="00AD00B7">
              <w:rPr>
                <w:rFonts w:ascii="Arial" w:hAnsi="Arial" w:cs="Arial"/>
                <w:color w:val="000000" w:themeColor="text1"/>
              </w:rPr>
              <w:t>55</w:t>
            </w:r>
            <w:r w:rsidR="00111333" w:rsidRPr="00111333">
              <w:rPr>
                <w:rFonts w:ascii="Arial" w:hAnsi="Arial" w:cs="Arial"/>
                <w:color w:val="000000" w:themeColor="text1"/>
              </w:rPr>
              <w:t>.</w:t>
            </w:r>
            <w:r w:rsidR="00AD00B7">
              <w:rPr>
                <w:rFonts w:ascii="Arial" w:hAnsi="Arial" w:cs="Arial"/>
                <w:color w:val="000000" w:themeColor="text1"/>
              </w:rPr>
              <w:t>1</w:t>
            </w:r>
            <w:r w:rsidRPr="00111333">
              <w:rPr>
                <w:rFonts w:ascii="Arial" w:hAnsi="Arial" w:cs="Arial"/>
                <w:color w:val="000000" w:themeColor="text1"/>
              </w:rPr>
              <w:t>%</w:t>
            </w:r>
            <w:r w:rsidRPr="00111333" w:rsidDel="00346353">
              <w:rPr>
                <w:rFonts w:ascii="Arial" w:hAnsi="Arial" w:cs="Arial"/>
                <w:iCs/>
                <w:color w:val="000000" w:themeColor="text1"/>
              </w:rPr>
              <w:t xml:space="preserve"> </w:t>
            </w:r>
          </w:p>
          <w:p w14:paraId="392AACEB" w14:textId="25E80CE8" w:rsidR="00346353" w:rsidRPr="00111333" w:rsidRDefault="00346353" w:rsidP="00AD00B7">
            <w:pPr>
              <w:rPr>
                <w:rFonts w:ascii="Arial" w:hAnsi="Arial" w:cs="Arial"/>
                <w:iCs/>
                <w:color w:val="000000" w:themeColor="text1"/>
              </w:rPr>
            </w:pPr>
            <w:r w:rsidRPr="00111333">
              <w:rPr>
                <w:rFonts w:ascii="Arial" w:hAnsi="Arial" w:cs="Arial"/>
                <w:iCs/>
                <w:color w:val="000000" w:themeColor="text1"/>
              </w:rPr>
              <w:t>((</w:t>
            </w:r>
            <w:r w:rsidR="00111333" w:rsidRPr="00111333">
              <w:rPr>
                <w:rFonts w:ascii="Arial" w:hAnsi="Arial" w:cs="Arial"/>
                <w:iCs/>
                <w:color w:val="000000" w:themeColor="text1"/>
              </w:rPr>
              <w:t>1</w:t>
            </w:r>
            <w:r w:rsidR="00AD00B7">
              <w:rPr>
                <w:rFonts w:ascii="Arial" w:hAnsi="Arial" w:cs="Arial"/>
                <w:iCs/>
                <w:color w:val="000000" w:themeColor="text1"/>
              </w:rPr>
              <w:t>643</w:t>
            </w:r>
            <w:r w:rsidRPr="00111333">
              <w:rPr>
                <w:rFonts w:ascii="Arial" w:hAnsi="Arial" w:cs="Arial"/>
                <w:iCs/>
                <w:color w:val="000000" w:themeColor="text1"/>
              </w:rPr>
              <w:t>÷</w:t>
            </w:r>
            <w:r w:rsidR="00AD00B7">
              <w:rPr>
                <w:rFonts w:ascii="Arial" w:hAnsi="Arial" w:cs="Arial"/>
                <w:iCs/>
                <w:color w:val="000000" w:themeColor="text1"/>
              </w:rPr>
              <w:t>2983</w:t>
            </w:r>
            <w:r w:rsidRPr="00111333">
              <w:rPr>
                <w:rFonts w:ascii="Arial" w:hAnsi="Arial" w:cs="Arial"/>
                <w:iCs/>
                <w:color w:val="000000" w:themeColor="text1"/>
              </w:rPr>
              <w:t>)</w:t>
            </w:r>
            <w:r w:rsidR="00AA287E" w:rsidRPr="00111333">
              <w:rPr>
                <w:rFonts w:ascii="Arial" w:hAnsi="Arial" w:cs="Arial"/>
                <w:iCs/>
                <w:color w:val="000000" w:themeColor="text1"/>
              </w:rPr>
              <w:t>)</w:t>
            </w:r>
            <w:r w:rsidRPr="00111333">
              <w:rPr>
                <w:rFonts w:ascii="Arial" w:hAnsi="Arial" w:cs="Arial"/>
                <w:iCs/>
                <w:color w:val="000000" w:themeColor="text1"/>
              </w:rPr>
              <w:t>x100</w:t>
            </w:r>
          </w:p>
        </w:tc>
      </w:tr>
    </w:tbl>
    <w:p w14:paraId="520A6AC4" w14:textId="3FACE2EC" w:rsidR="009C4B66" w:rsidRPr="0050081A" w:rsidRDefault="009C4B66" w:rsidP="00796ED6">
      <w:pPr>
        <w:rPr>
          <w:rFonts w:ascii="Arial" w:hAnsi="Arial" w:cs="Arial"/>
        </w:rPr>
      </w:pPr>
      <w:bookmarkStart w:id="0" w:name="_GoBack"/>
      <w:bookmarkEnd w:id="0"/>
    </w:p>
    <w:sectPr w:rsidR="009C4B66" w:rsidRPr="005008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DB315" w14:textId="77777777" w:rsidR="00E01FBD" w:rsidRDefault="00E01FBD" w:rsidP="00F62EBC">
      <w:pPr>
        <w:spacing w:after="0" w:line="240" w:lineRule="auto"/>
      </w:pPr>
      <w:r>
        <w:separator/>
      </w:r>
    </w:p>
  </w:endnote>
  <w:endnote w:type="continuationSeparator" w:id="0">
    <w:p w14:paraId="78D394AB" w14:textId="77777777" w:rsidR="00E01FBD" w:rsidRDefault="00E01FBD" w:rsidP="00F6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CC02E" w14:textId="77777777" w:rsidR="00E01FBD" w:rsidRDefault="00E01FBD" w:rsidP="00F62EBC">
      <w:pPr>
        <w:spacing w:after="0" w:line="240" w:lineRule="auto"/>
      </w:pPr>
      <w:r>
        <w:separator/>
      </w:r>
    </w:p>
  </w:footnote>
  <w:footnote w:type="continuationSeparator" w:id="0">
    <w:p w14:paraId="0749C032" w14:textId="77777777" w:rsidR="00E01FBD" w:rsidRDefault="00E01FBD" w:rsidP="00F62EBC">
      <w:pPr>
        <w:spacing w:after="0" w:line="240" w:lineRule="auto"/>
      </w:pPr>
      <w:r>
        <w:continuationSeparator/>
      </w:r>
    </w:p>
  </w:footnote>
  <w:footnote w:id="1">
    <w:p w14:paraId="6BB8757A" w14:textId="04D1BDB2" w:rsidR="00EA678B" w:rsidRDefault="00EA678B">
      <w:pPr>
        <w:pStyle w:val="FootnoteText"/>
      </w:pPr>
      <w:r>
        <w:rPr>
          <w:rStyle w:val="FootnoteReference"/>
        </w:rPr>
        <w:footnoteRef/>
      </w:r>
      <w:r>
        <w:t xml:space="preserve"> </w:t>
      </w:r>
      <w:r w:rsidRPr="00EA678B">
        <w:t>Time taken off for TU activities in respect of which a TU rep receives payment but where there is no statutory entitlement to paid time off to undertake 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712E"/>
    <w:multiLevelType w:val="multilevel"/>
    <w:tmpl w:val="7028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03"/>
    <w:rsid w:val="000052D5"/>
    <w:rsid w:val="00085C90"/>
    <w:rsid w:val="00086E4F"/>
    <w:rsid w:val="00111333"/>
    <w:rsid w:val="00157222"/>
    <w:rsid w:val="00163F8C"/>
    <w:rsid w:val="001D273C"/>
    <w:rsid w:val="001D6CE6"/>
    <w:rsid w:val="00222E99"/>
    <w:rsid w:val="002312FF"/>
    <w:rsid w:val="00245667"/>
    <w:rsid w:val="003010F1"/>
    <w:rsid w:val="00336492"/>
    <w:rsid w:val="00346353"/>
    <w:rsid w:val="00393905"/>
    <w:rsid w:val="003C202A"/>
    <w:rsid w:val="00427973"/>
    <w:rsid w:val="00440255"/>
    <w:rsid w:val="00467878"/>
    <w:rsid w:val="004B21D6"/>
    <w:rsid w:val="004C34F6"/>
    <w:rsid w:val="004C57FD"/>
    <w:rsid w:val="004F01D7"/>
    <w:rsid w:val="0050081A"/>
    <w:rsid w:val="0053673A"/>
    <w:rsid w:val="005904FC"/>
    <w:rsid w:val="005C539E"/>
    <w:rsid w:val="005D4898"/>
    <w:rsid w:val="005D7540"/>
    <w:rsid w:val="005F7249"/>
    <w:rsid w:val="006112D7"/>
    <w:rsid w:val="006B4419"/>
    <w:rsid w:val="007111FF"/>
    <w:rsid w:val="00784FDE"/>
    <w:rsid w:val="00796ED6"/>
    <w:rsid w:val="007B3389"/>
    <w:rsid w:val="007E2A59"/>
    <w:rsid w:val="008263CF"/>
    <w:rsid w:val="008266F9"/>
    <w:rsid w:val="008B256E"/>
    <w:rsid w:val="008B3466"/>
    <w:rsid w:val="009176D2"/>
    <w:rsid w:val="00942CCC"/>
    <w:rsid w:val="00973EFB"/>
    <w:rsid w:val="009C4B66"/>
    <w:rsid w:val="00AA287E"/>
    <w:rsid w:val="00AD00B7"/>
    <w:rsid w:val="00B111D0"/>
    <w:rsid w:val="00B15CDA"/>
    <w:rsid w:val="00B37B93"/>
    <w:rsid w:val="00B50703"/>
    <w:rsid w:val="00B85330"/>
    <w:rsid w:val="00BD75F6"/>
    <w:rsid w:val="00BD7F2D"/>
    <w:rsid w:val="00C3202D"/>
    <w:rsid w:val="00CB3A15"/>
    <w:rsid w:val="00CE1E87"/>
    <w:rsid w:val="00CE2F7D"/>
    <w:rsid w:val="00D55892"/>
    <w:rsid w:val="00D83EB8"/>
    <w:rsid w:val="00DC1C6A"/>
    <w:rsid w:val="00DF52DC"/>
    <w:rsid w:val="00E01FBD"/>
    <w:rsid w:val="00E86205"/>
    <w:rsid w:val="00E867CC"/>
    <w:rsid w:val="00EA678B"/>
    <w:rsid w:val="00EC0F55"/>
    <w:rsid w:val="00EE1C4B"/>
    <w:rsid w:val="00F23D2B"/>
    <w:rsid w:val="00F62EBC"/>
    <w:rsid w:val="00F65A88"/>
    <w:rsid w:val="00F77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5ECA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070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42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4419"/>
    <w:rPr>
      <w:sz w:val="16"/>
      <w:szCs w:val="16"/>
    </w:rPr>
  </w:style>
  <w:style w:type="paragraph" w:styleId="CommentText">
    <w:name w:val="annotation text"/>
    <w:basedOn w:val="Normal"/>
    <w:link w:val="CommentTextChar"/>
    <w:uiPriority w:val="99"/>
    <w:semiHidden/>
    <w:unhideWhenUsed/>
    <w:rsid w:val="006B4419"/>
    <w:pPr>
      <w:spacing w:line="240" w:lineRule="auto"/>
    </w:pPr>
    <w:rPr>
      <w:sz w:val="20"/>
      <w:szCs w:val="20"/>
    </w:rPr>
  </w:style>
  <w:style w:type="character" w:customStyle="1" w:styleId="CommentTextChar">
    <w:name w:val="Comment Text Char"/>
    <w:basedOn w:val="DefaultParagraphFont"/>
    <w:link w:val="CommentText"/>
    <w:uiPriority w:val="99"/>
    <w:semiHidden/>
    <w:rsid w:val="006B4419"/>
    <w:rPr>
      <w:sz w:val="20"/>
      <w:szCs w:val="20"/>
    </w:rPr>
  </w:style>
  <w:style w:type="paragraph" w:styleId="CommentSubject">
    <w:name w:val="annotation subject"/>
    <w:basedOn w:val="CommentText"/>
    <w:next w:val="CommentText"/>
    <w:link w:val="CommentSubjectChar"/>
    <w:uiPriority w:val="99"/>
    <w:semiHidden/>
    <w:unhideWhenUsed/>
    <w:rsid w:val="006B4419"/>
    <w:rPr>
      <w:b/>
      <w:bCs/>
    </w:rPr>
  </w:style>
  <w:style w:type="character" w:customStyle="1" w:styleId="CommentSubjectChar">
    <w:name w:val="Comment Subject Char"/>
    <w:basedOn w:val="CommentTextChar"/>
    <w:link w:val="CommentSubject"/>
    <w:uiPriority w:val="99"/>
    <w:semiHidden/>
    <w:rsid w:val="006B4419"/>
    <w:rPr>
      <w:b/>
      <w:bCs/>
      <w:sz w:val="20"/>
      <w:szCs w:val="20"/>
    </w:rPr>
  </w:style>
  <w:style w:type="paragraph" w:styleId="BalloonText">
    <w:name w:val="Balloon Text"/>
    <w:basedOn w:val="Normal"/>
    <w:link w:val="BalloonTextChar"/>
    <w:uiPriority w:val="99"/>
    <w:semiHidden/>
    <w:unhideWhenUsed/>
    <w:rsid w:val="006B4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19"/>
    <w:rPr>
      <w:rFonts w:ascii="Segoe UI" w:hAnsi="Segoe UI" w:cs="Segoe UI"/>
      <w:sz w:val="18"/>
      <w:szCs w:val="18"/>
    </w:rPr>
  </w:style>
  <w:style w:type="character" w:styleId="Hyperlink">
    <w:name w:val="Hyperlink"/>
    <w:basedOn w:val="DefaultParagraphFont"/>
    <w:uiPriority w:val="99"/>
    <w:unhideWhenUsed/>
    <w:rsid w:val="005C539E"/>
    <w:rPr>
      <w:color w:val="0563C1" w:themeColor="hyperlink"/>
      <w:u w:val="single"/>
    </w:rPr>
  </w:style>
  <w:style w:type="paragraph" w:styleId="Header">
    <w:name w:val="header"/>
    <w:basedOn w:val="Normal"/>
    <w:link w:val="HeaderChar"/>
    <w:uiPriority w:val="99"/>
    <w:unhideWhenUsed/>
    <w:rsid w:val="00F6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EBC"/>
  </w:style>
  <w:style w:type="paragraph" w:styleId="Footer">
    <w:name w:val="footer"/>
    <w:basedOn w:val="Normal"/>
    <w:link w:val="FooterChar"/>
    <w:uiPriority w:val="99"/>
    <w:unhideWhenUsed/>
    <w:rsid w:val="00F6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EBC"/>
  </w:style>
  <w:style w:type="paragraph" w:styleId="FootnoteText">
    <w:name w:val="footnote text"/>
    <w:basedOn w:val="Normal"/>
    <w:link w:val="FootnoteTextChar"/>
    <w:uiPriority w:val="99"/>
    <w:semiHidden/>
    <w:unhideWhenUsed/>
    <w:rsid w:val="00EA67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678B"/>
    <w:rPr>
      <w:sz w:val="20"/>
      <w:szCs w:val="20"/>
    </w:rPr>
  </w:style>
  <w:style w:type="character" w:styleId="FootnoteReference">
    <w:name w:val="footnote reference"/>
    <w:basedOn w:val="DefaultParagraphFont"/>
    <w:uiPriority w:val="99"/>
    <w:semiHidden/>
    <w:unhideWhenUsed/>
    <w:rsid w:val="00EA678B"/>
    <w:rPr>
      <w:vertAlign w:val="superscript"/>
    </w:rPr>
  </w:style>
  <w:style w:type="paragraph" w:styleId="ListParagraph">
    <w:name w:val="List Paragraph"/>
    <w:basedOn w:val="Normal"/>
    <w:uiPriority w:val="34"/>
    <w:qFormat/>
    <w:rsid w:val="00DC1C6A"/>
    <w:pPr>
      <w:ind w:left="720"/>
      <w:contextualSpacing/>
    </w:pPr>
  </w:style>
  <w:style w:type="paragraph" w:styleId="EndnoteText">
    <w:name w:val="endnote text"/>
    <w:basedOn w:val="Normal"/>
    <w:link w:val="EndnoteTextChar"/>
    <w:uiPriority w:val="99"/>
    <w:semiHidden/>
    <w:unhideWhenUsed/>
    <w:rsid w:val="003364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6492"/>
    <w:rPr>
      <w:sz w:val="20"/>
      <w:szCs w:val="20"/>
    </w:rPr>
  </w:style>
  <w:style w:type="character" w:styleId="EndnoteReference">
    <w:name w:val="endnote reference"/>
    <w:basedOn w:val="DefaultParagraphFont"/>
    <w:uiPriority w:val="99"/>
    <w:semiHidden/>
    <w:unhideWhenUsed/>
    <w:rsid w:val="00336492"/>
    <w:rPr>
      <w:vertAlign w:val="superscript"/>
    </w:rPr>
  </w:style>
  <w:style w:type="paragraph" w:styleId="NormalWeb">
    <w:name w:val="Normal (Web)"/>
    <w:basedOn w:val="Normal"/>
    <w:uiPriority w:val="99"/>
    <w:semiHidden/>
    <w:unhideWhenUsed/>
    <w:rsid w:val="00BD7F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8095">
      <w:bodyDiv w:val="1"/>
      <w:marLeft w:val="0"/>
      <w:marRight w:val="0"/>
      <w:marTop w:val="0"/>
      <w:marBottom w:val="0"/>
      <w:divBdr>
        <w:top w:val="none" w:sz="0" w:space="0" w:color="auto"/>
        <w:left w:val="none" w:sz="0" w:space="0" w:color="auto"/>
        <w:bottom w:val="none" w:sz="0" w:space="0" w:color="auto"/>
        <w:right w:val="none" w:sz="0" w:space="0" w:color="auto"/>
      </w:divBdr>
      <w:divsChild>
        <w:div w:id="732657102">
          <w:marLeft w:val="0"/>
          <w:marRight w:val="0"/>
          <w:marTop w:val="0"/>
          <w:marBottom w:val="0"/>
          <w:divBdr>
            <w:top w:val="none" w:sz="0" w:space="0" w:color="auto"/>
            <w:left w:val="none" w:sz="0" w:space="0" w:color="auto"/>
            <w:bottom w:val="none" w:sz="0" w:space="0" w:color="auto"/>
            <w:right w:val="none" w:sz="0" w:space="0" w:color="auto"/>
          </w:divBdr>
        </w:div>
        <w:div w:id="312217225">
          <w:marLeft w:val="0"/>
          <w:marRight w:val="0"/>
          <w:marTop w:val="0"/>
          <w:marBottom w:val="0"/>
          <w:divBdr>
            <w:top w:val="none" w:sz="0" w:space="0" w:color="auto"/>
            <w:left w:val="none" w:sz="0" w:space="0" w:color="auto"/>
            <w:bottom w:val="none" w:sz="0" w:space="0" w:color="auto"/>
            <w:right w:val="none" w:sz="0" w:space="0" w:color="auto"/>
          </w:divBdr>
        </w:div>
        <w:div w:id="790518561">
          <w:marLeft w:val="0"/>
          <w:marRight w:val="0"/>
          <w:marTop w:val="0"/>
          <w:marBottom w:val="0"/>
          <w:divBdr>
            <w:top w:val="none" w:sz="0" w:space="0" w:color="auto"/>
            <w:left w:val="none" w:sz="0" w:space="0" w:color="auto"/>
            <w:bottom w:val="none" w:sz="0" w:space="0" w:color="auto"/>
            <w:right w:val="none" w:sz="0" w:space="0" w:color="auto"/>
          </w:divBdr>
        </w:div>
        <w:div w:id="813136941">
          <w:marLeft w:val="0"/>
          <w:marRight w:val="0"/>
          <w:marTop w:val="0"/>
          <w:marBottom w:val="0"/>
          <w:divBdr>
            <w:top w:val="none" w:sz="0" w:space="0" w:color="auto"/>
            <w:left w:val="none" w:sz="0" w:space="0" w:color="auto"/>
            <w:bottom w:val="none" w:sz="0" w:space="0" w:color="auto"/>
            <w:right w:val="none" w:sz="0" w:space="0" w:color="auto"/>
          </w:divBdr>
        </w:div>
        <w:div w:id="2025017194">
          <w:marLeft w:val="0"/>
          <w:marRight w:val="0"/>
          <w:marTop w:val="0"/>
          <w:marBottom w:val="0"/>
          <w:divBdr>
            <w:top w:val="none" w:sz="0" w:space="0" w:color="auto"/>
            <w:left w:val="none" w:sz="0" w:space="0" w:color="auto"/>
            <w:bottom w:val="none" w:sz="0" w:space="0" w:color="auto"/>
            <w:right w:val="none" w:sz="0" w:space="0" w:color="auto"/>
          </w:divBdr>
        </w:div>
        <w:div w:id="1005210528">
          <w:marLeft w:val="0"/>
          <w:marRight w:val="0"/>
          <w:marTop w:val="0"/>
          <w:marBottom w:val="0"/>
          <w:divBdr>
            <w:top w:val="none" w:sz="0" w:space="0" w:color="auto"/>
            <w:left w:val="none" w:sz="0" w:space="0" w:color="auto"/>
            <w:bottom w:val="none" w:sz="0" w:space="0" w:color="auto"/>
            <w:right w:val="none" w:sz="0" w:space="0" w:color="auto"/>
          </w:divBdr>
        </w:div>
        <w:div w:id="1707833065">
          <w:marLeft w:val="0"/>
          <w:marRight w:val="0"/>
          <w:marTop w:val="0"/>
          <w:marBottom w:val="0"/>
          <w:divBdr>
            <w:top w:val="none" w:sz="0" w:space="0" w:color="auto"/>
            <w:left w:val="none" w:sz="0" w:space="0" w:color="auto"/>
            <w:bottom w:val="none" w:sz="0" w:space="0" w:color="auto"/>
            <w:right w:val="none" w:sz="0" w:space="0" w:color="auto"/>
          </w:divBdr>
        </w:div>
      </w:divsChild>
    </w:div>
    <w:div w:id="309213203">
      <w:bodyDiv w:val="1"/>
      <w:marLeft w:val="0"/>
      <w:marRight w:val="0"/>
      <w:marTop w:val="0"/>
      <w:marBottom w:val="0"/>
      <w:divBdr>
        <w:top w:val="none" w:sz="0" w:space="0" w:color="auto"/>
        <w:left w:val="none" w:sz="0" w:space="0" w:color="auto"/>
        <w:bottom w:val="none" w:sz="0" w:space="0" w:color="auto"/>
        <w:right w:val="none" w:sz="0" w:space="0" w:color="auto"/>
      </w:divBdr>
    </w:div>
    <w:div w:id="878979054">
      <w:bodyDiv w:val="1"/>
      <w:marLeft w:val="0"/>
      <w:marRight w:val="0"/>
      <w:marTop w:val="0"/>
      <w:marBottom w:val="0"/>
      <w:divBdr>
        <w:top w:val="none" w:sz="0" w:space="0" w:color="auto"/>
        <w:left w:val="none" w:sz="0" w:space="0" w:color="auto"/>
        <w:bottom w:val="none" w:sz="0" w:space="0" w:color="auto"/>
        <w:right w:val="none" w:sz="0" w:space="0" w:color="auto"/>
      </w:divBdr>
    </w:div>
    <w:div w:id="1175657325">
      <w:bodyDiv w:val="1"/>
      <w:marLeft w:val="0"/>
      <w:marRight w:val="0"/>
      <w:marTop w:val="0"/>
      <w:marBottom w:val="0"/>
      <w:divBdr>
        <w:top w:val="none" w:sz="0" w:space="0" w:color="auto"/>
        <w:left w:val="none" w:sz="0" w:space="0" w:color="auto"/>
        <w:bottom w:val="none" w:sz="0" w:space="0" w:color="auto"/>
        <w:right w:val="none" w:sz="0" w:space="0" w:color="auto"/>
      </w:divBdr>
    </w:div>
    <w:div w:id="1243637239">
      <w:bodyDiv w:val="1"/>
      <w:marLeft w:val="0"/>
      <w:marRight w:val="0"/>
      <w:marTop w:val="0"/>
      <w:marBottom w:val="0"/>
      <w:divBdr>
        <w:top w:val="none" w:sz="0" w:space="0" w:color="auto"/>
        <w:left w:val="none" w:sz="0" w:space="0" w:color="auto"/>
        <w:bottom w:val="none" w:sz="0" w:space="0" w:color="auto"/>
        <w:right w:val="none" w:sz="0" w:space="0" w:color="auto"/>
      </w:divBdr>
    </w:div>
    <w:div w:id="1900942342">
      <w:bodyDiv w:val="1"/>
      <w:marLeft w:val="0"/>
      <w:marRight w:val="0"/>
      <w:marTop w:val="0"/>
      <w:marBottom w:val="0"/>
      <w:divBdr>
        <w:top w:val="none" w:sz="0" w:space="0" w:color="auto"/>
        <w:left w:val="none" w:sz="0" w:space="0" w:color="auto"/>
        <w:bottom w:val="none" w:sz="0" w:space="0" w:color="auto"/>
        <w:right w:val="none" w:sz="0" w:space="0" w:color="auto"/>
      </w:divBdr>
    </w:div>
    <w:div w:id="2020161551">
      <w:bodyDiv w:val="1"/>
      <w:marLeft w:val="0"/>
      <w:marRight w:val="0"/>
      <w:marTop w:val="0"/>
      <w:marBottom w:val="0"/>
      <w:divBdr>
        <w:top w:val="none" w:sz="0" w:space="0" w:color="auto"/>
        <w:left w:val="none" w:sz="0" w:space="0" w:color="auto"/>
        <w:bottom w:val="none" w:sz="0" w:space="0" w:color="auto"/>
        <w:right w:val="none" w:sz="0" w:space="0" w:color="auto"/>
      </w:divBdr>
    </w:div>
    <w:div w:id="20849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69B20-2656-44B8-B14F-0F5F2431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2020-10-12T10:08:00Z</dcterms:created>
  <dcterms:modified xsi:type="dcterms:W3CDTF">2022-07-19T13:21:00Z</dcterms:modified>
</cp:coreProperties>
</file>